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0A2" w:rsidRDefault="00A560A2" w:rsidP="00A560A2">
      <w:pPr>
        <w:pStyle w:val="NurText"/>
      </w:pPr>
      <w:r>
        <w:t>Heute wurden</w:t>
      </w:r>
      <w:bookmarkStart w:id="0" w:name="_GoBack"/>
      <w:bookmarkEnd w:id="0"/>
      <w:r>
        <w:t xml:space="preserve"> von der Bayerischen Staatsregierung weiterreichende Maßnahmen zur Eindämmung der Corona-Pandemie getroffen.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 xml:space="preserve">Wir haben die entsprechende Allgemeinverfügung "Vorläufige Ausgangsbeschränkung anlässlich der Corona-Pandemie" auf der Seite </w:t>
      </w:r>
      <w:hyperlink w:history="1">
        <w:r>
          <w:rPr>
            <w:rStyle w:val="Hyperlink"/>
          </w:rPr>
          <w:t>www.coronavirus.bayern.de&lt;http://www.coronavirus.bayern.de</w:t>
        </w:r>
      </w:hyperlink>
      <w:r>
        <w:t xml:space="preserve">&gt; unter </w:t>
      </w:r>
      <w:hyperlink r:id="rId4" w:anchor="Allgemeinverfuegungen" w:history="1">
        <w:r>
          <w:rPr>
            <w:rStyle w:val="Hyperlink"/>
          </w:rPr>
          <w:t>https://www.stmgp.bayern.de/vorsorge/infektionsschutz/infektionsmonitor-bayern/#Allgemeinverfuegungen</w:t>
        </w:r>
      </w:hyperlink>
      <w:r>
        <w:t xml:space="preserve"> veröffentlicht.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 xml:space="preserve">Der Direktlink lautet </w:t>
      </w:r>
      <w:hyperlink r:id="rId5" w:history="1">
        <w:r>
          <w:rPr>
            <w:rStyle w:val="Hyperlink"/>
          </w:rPr>
          <w:t>https://www.stmgp.bayern.de/wp-content/uploads/2020/03/20200320_av_stmgp_ausgangsbeschraenkung.pdf</w:t>
        </w:r>
      </w:hyperlink>
      <w:r>
        <w:t xml:space="preserve"> .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 xml:space="preserve">Auf der Seite </w:t>
      </w:r>
      <w:hyperlink w:history="1">
        <w:r>
          <w:rPr>
            <w:rStyle w:val="Hyperlink"/>
          </w:rPr>
          <w:t>www.coronavirus.bayern.de&lt;http://www.coronavirus.bayern.de</w:t>
        </w:r>
      </w:hyperlink>
      <w:r>
        <w:t>&gt; finden Sie auch alle bisher ergangenen und ggfs. zukünftig ergehenden Allgemeinverfügungen des Bayerischen Gesundheitsministeriums.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>Ihre Task Force Corona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>Bayerisches Staatsministerium für Gesundheit und Pflege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r>
        <w:t>Tel.: +49 (89) 540233-0 und +49 (911) 21542-0</w:t>
      </w:r>
    </w:p>
    <w:p w:rsidR="00A560A2" w:rsidRDefault="00A560A2" w:rsidP="00A560A2">
      <w:pPr>
        <w:pStyle w:val="NurText"/>
      </w:pPr>
    </w:p>
    <w:p w:rsidR="00A560A2" w:rsidRDefault="00A560A2" w:rsidP="00A560A2">
      <w:pPr>
        <w:pStyle w:val="NurText"/>
      </w:pPr>
      <w:proofErr w:type="spellStart"/>
      <w:r>
        <w:t>Haidenauplatz</w:t>
      </w:r>
      <w:proofErr w:type="spellEnd"/>
      <w:r>
        <w:t xml:space="preserve"> 1, 81667 München</w:t>
      </w:r>
    </w:p>
    <w:p w:rsidR="00A560A2" w:rsidRDefault="00A560A2" w:rsidP="00A560A2">
      <w:pPr>
        <w:pStyle w:val="NurText"/>
      </w:pPr>
      <w:r>
        <w:t>Gewerbemuseumsplatz 2, 90403 Nürnberg</w:t>
      </w:r>
    </w:p>
    <w:p w:rsidR="00A560A2" w:rsidRDefault="00A560A2" w:rsidP="00A560A2">
      <w:pPr>
        <w:pStyle w:val="NurText"/>
      </w:pPr>
      <w:hyperlink w:history="1">
        <w:r>
          <w:rPr>
            <w:rStyle w:val="Hyperlink"/>
          </w:rPr>
          <w:t>http://www.stmgp.bayern.de&lt;http://www.stmgp.bayern.de/</w:t>
        </w:r>
      </w:hyperlink>
      <w:r>
        <w:t>&gt;</w:t>
      </w:r>
    </w:p>
    <w:p w:rsidR="00A560A2" w:rsidRPr="00A560A2" w:rsidRDefault="00A560A2" w:rsidP="00A560A2"/>
    <w:sectPr w:rsidR="00A560A2" w:rsidRPr="00A560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A2"/>
    <w:rsid w:val="00A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70A9"/>
  <w15:chartTrackingRefBased/>
  <w15:docId w15:val="{A25BFEFD-97D5-4490-9489-8DF1EB3C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560A2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560A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560A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mgp.bayern.de/wp-content/uploads/2020/03/20200320_av_stmgp_ausgangsbeschraenkung.pdf" TargetMode="External"/><Relationship Id="rId4" Type="http://schemas.openxmlformats.org/officeDocument/2006/relationships/hyperlink" Target="https://www.stmgp.bayern.de/vorsorge/infektionsschutz/infektionsmonitor-bayer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Lülsfeld</dc:creator>
  <cp:keywords/>
  <dc:description/>
  <cp:lastModifiedBy>Gemeinde Lülsfeld</cp:lastModifiedBy>
  <cp:revision>1</cp:revision>
  <dcterms:created xsi:type="dcterms:W3CDTF">2020-03-20T18:26:00Z</dcterms:created>
  <dcterms:modified xsi:type="dcterms:W3CDTF">2020-03-20T18:28:00Z</dcterms:modified>
</cp:coreProperties>
</file>